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CA7" w:rsidRPr="005E0B4F" w:rsidRDefault="00FF2CA7" w:rsidP="00EB5409">
      <w:pPr>
        <w:jc w:val="center"/>
        <w:rPr>
          <w:rFonts w:ascii="Osnova MFA Cyrillic" w:hAnsi="Osnova MFA Cyrillic"/>
          <w:b/>
          <w:bCs/>
          <w:sz w:val="28"/>
          <w:szCs w:val="28"/>
          <w:lang w:val="hr-HR"/>
        </w:rPr>
      </w:pPr>
      <w:bookmarkStart w:id="0" w:name="_GoBack"/>
      <w:bookmarkEnd w:id="0"/>
    </w:p>
    <w:p w:rsidR="00EB5409" w:rsidRPr="00391382" w:rsidRDefault="004606A0" w:rsidP="00EB5409">
      <w:pPr>
        <w:jc w:val="center"/>
        <w:rPr>
          <w:rFonts w:ascii="Osnova MFA Cyrillic" w:hAnsi="Osnova MFA Cyrillic"/>
          <w:b/>
          <w:bCs/>
          <w:sz w:val="28"/>
          <w:szCs w:val="28"/>
          <w:lang w:val="hr-HR"/>
        </w:rPr>
      </w:pPr>
      <w:r w:rsidRPr="00391382">
        <w:rPr>
          <w:rFonts w:ascii="Osnova MFA Cyrillic" w:hAnsi="Osnova MFA Cyrillic"/>
          <w:b/>
          <w:bCs/>
          <w:sz w:val="28"/>
          <w:szCs w:val="28"/>
          <w:lang w:val="hr-HR"/>
        </w:rPr>
        <w:t>Bečk</w:t>
      </w:r>
      <w:r w:rsidR="00AF3E29">
        <w:rPr>
          <w:rFonts w:ascii="Osnova MFA Cyrillic" w:hAnsi="Osnova MFA Cyrillic"/>
          <w:b/>
          <w:bCs/>
          <w:sz w:val="28"/>
          <w:szCs w:val="28"/>
          <w:lang w:val="hr-HR"/>
        </w:rPr>
        <w:t>o-</w:t>
      </w:r>
      <w:proofErr w:type="spellStart"/>
      <w:r w:rsidR="00AF3E29">
        <w:rPr>
          <w:rFonts w:ascii="Osnova MFA Cyrillic" w:hAnsi="Osnova MFA Cyrillic"/>
          <w:b/>
          <w:bCs/>
          <w:sz w:val="28"/>
          <w:szCs w:val="28"/>
          <w:lang w:val="hr-HR"/>
        </w:rPr>
        <w:t>riška</w:t>
      </w:r>
      <w:proofErr w:type="spellEnd"/>
      <w:r w:rsidRPr="00391382">
        <w:rPr>
          <w:rFonts w:ascii="Osnova MFA Cyrillic" w:hAnsi="Osnova MFA Cyrillic"/>
          <w:b/>
          <w:bCs/>
          <w:sz w:val="28"/>
          <w:szCs w:val="28"/>
          <w:lang w:val="hr-HR"/>
        </w:rPr>
        <w:t xml:space="preserve"> </w:t>
      </w:r>
      <w:r w:rsidR="00760E1D" w:rsidRPr="00391382">
        <w:rPr>
          <w:rFonts w:ascii="Osnova MFA Cyrillic" w:hAnsi="Osnova MFA Cyrillic"/>
          <w:b/>
          <w:bCs/>
          <w:sz w:val="28"/>
          <w:szCs w:val="28"/>
          <w:lang w:val="hr-HR"/>
        </w:rPr>
        <w:t>i</w:t>
      </w:r>
      <w:r w:rsidRPr="00391382">
        <w:rPr>
          <w:rFonts w:ascii="Osnova MFA Cyrillic" w:hAnsi="Osnova MFA Cyrillic"/>
          <w:b/>
          <w:bCs/>
          <w:sz w:val="28"/>
          <w:szCs w:val="28"/>
          <w:lang w:val="hr-HR"/>
        </w:rPr>
        <w:t xml:space="preserve">zjava </w:t>
      </w:r>
      <w:r w:rsidR="005A6833" w:rsidRPr="00391382">
        <w:rPr>
          <w:rFonts w:ascii="Osnova MFA Cyrillic" w:hAnsi="Osnova MFA Cyrillic"/>
          <w:b/>
          <w:bCs/>
          <w:sz w:val="28"/>
          <w:szCs w:val="28"/>
          <w:lang w:val="hr-HR"/>
        </w:rPr>
        <w:t>temeljne</w:t>
      </w:r>
      <w:r w:rsidR="00A649C6" w:rsidRPr="00391382">
        <w:rPr>
          <w:rFonts w:ascii="Osnova MFA Cyrillic" w:hAnsi="Osnova MFA Cyrillic"/>
          <w:b/>
          <w:bCs/>
          <w:sz w:val="28"/>
          <w:szCs w:val="28"/>
          <w:lang w:val="hr-HR"/>
        </w:rPr>
        <w:t xml:space="preserve"> </w:t>
      </w:r>
      <w:r w:rsidRPr="00391382">
        <w:rPr>
          <w:rFonts w:ascii="Osnova MFA Cyrillic" w:hAnsi="Osnova MFA Cyrillic"/>
          <w:b/>
          <w:bCs/>
          <w:sz w:val="28"/>
          <w:szCs w:val="28"/>
          <w:lang w:val="hr-HR"/>
        </w:rPr>
        <w:t xml:space="preserve">skupine </w:t>
      </w:r>
      <w:r w:rsidR="00795D28" w:rsidRPr="00391382">
        <w:rPr>
          <w:rFonts w:ascii="Osnova MFA Cyrillic" w:hAnsi="Osnova MFA Cyrillic"/>
          <w:b/>
          <w:bCs/>
          <w:sz w:val="28"/>
          <w:szCs w:val="28"/>
          <w:lang w:val="hr-HR"/>
        </w:rPr>
        <w:t>za</w:t>
      </w:r>
      <w:r w:rsidRPr="00391382">
        <w:rPr>
          <w:rFonts w:ascii="Osnova MFA Cyrillic" w:hAnsi="Osnova MFA Cyrillic"/>
          <w:b/>
          <w:bCs/>
          <w:sz w:val="28"/>
          <w:szCs w:val="28"/>
          <w:lang w:val="hr-HR"/>
        </w:rPr>
        <w:t xml:space="preserve"> uspostav</w:t>
      </w:r>
      <w:r w:rsidR="00795D28" w:rsidRPr="00391382">
        <w:rPr>
          <w:rFonts w:ascii="Osnova MFA Cyrillic" w:hAnsi="Osnova MFA Cyrillic"/>
          <w:b/>
          <w:bCs/>
          <w:sz w:val="28"/>
          <w:szCs w:val="28"/>
          <w:lang w:val="hr-HR"/>
        </w:rPr>
        <w:t>u</w:t>
      </w:r>
      <w:r w:rsidRPr="00391382">
        <w:rPr>
          <w:rFonts w:ascii="Osnova MFA Cyrillic" w:hAnsi="Osnova MFA Cyrillic"/>
          <w:b/>
          <w:bCs/>
          <w:sz w:val="28"/>
          <w:szCs w:val="28"/>
          <w:lang w:val="hr-HR"/>
        </w:rPr>
        <w:t xml:space="preserve"> </w:t>
      </w:r>
      <w:r w:rsidR="00760E1D" w:rsidRPr="00391382">
        <w:rPr>
          <w:rFonts w:ascii="Osnova MFA Cyrillic" w:hAnsi="Osnova MFA Cyrillic"/>
          <w:b/>
          <w:bCs/>
          <w:sz w:val="28"/>
          <w:szCs w:val="28"/>
          <w:lang w:val="hr-HR"/>
        </w:rPr>
        <w:t>p</w:t>
      </w:r>
      <w:r w:rsidRPr="00391382">
        <w:rPr>
          <w:rFonts w:ascii="Osnova MFA Cyrillic" w:hAnsi="Osnova MFA Cyrillic"/>
          <w:b/>
          <w:bCs/>
          <w:sz w:val="28"/>
          <w:szCs w:val="28"/>
          <w:lang w:val="hr-HR"/>
        </w:rPr>
        <w:t xml:space="preserve">osebnog suda za zločin agresije </w:t>
      </w:r>
      <w:r w:rsidR="00760E1D" w:rsidRPr="00391382">
        <w:rPr>
          <w:rFonts w:ascii="Osnova MFA Cyrillic" w:hAnsi="Osnova MFA Cyrillic"/>
          <w:b/>
          <w:bCs/>
          <w:sz w:val="28"/>
          <w:szCs w:val="28"/>
          <w:lang w:val="hr-HR"/>
        </w:rPr>
        <w:t>protiv</w:t>
      </w:r>
      <w:r w:rsidRPr="00391382">
        <w:rPr>
          <w:rFonts w:ascii="Osnova MFA Cyrillic" w:hAnsi="Osnova MFA Cyrillic"/>
          <w:b/>
          <w:bCs/>
          <w:sz w:val="28"/>
          <w:szCs w:val="28"/>
          <w:lang w:val="hr-HR"/>
        </w:rPr>
        <w:t xml:space="preserve"> Ukrajin</w:t>
      </w:r>
      <w:r w:rsidR="00760E1D" w:rsidRPr="00391382">
        <w:rPr>
          <w:rFonts w:ascii="Osnova MFA Cyrillic" w:hAnsi="Osnova MFA Cyrillic"/>
          <w:b/>
          <w:bCs/>
          <w:sz w:val="28"/>
          <w:szCs w:val="28"/>
          <w:lang w:val="hr-HR"/>
        </w:rPr>
        <w:t>e</w:t>
      </w:r>
    </w:p>
    <w:p w:rsidR="00EB5409" w:rsidRPr="00391382" w:rsidRDefault="00EB5409" w:rsidP="00EB5409">
      <w:pPr>
        <w:jc w:val="center"/>
        <w:rPr>
          <w:rFonts w:ascii="Osnova MFA Cyrillic" w:hAnsi="Osnova MFA Cyrillic"/>
          <w:b/>
          <w:bCs/>
          <w:sz w:val="28"/>
          <w:szCs w:val="28"/>
          <w:lang w:val="hr-HR"/>
        </w:rPr>
      </w:pPr>
    </w:p>
    <w:p w:rsidR="00795D28" w:rsidRPr="00391382" w:rsidRDefault="00795D28" w:rsidP="00795D28">
      <w:pPr>
        <w:jc w:val="both"/>
        <w:rPr>
          <w:rFonts w:ascii="Osnova MFA Cyrillic" w:hAnsi="Osnova MFA Cyrillic"/>
          <w:sz w:val="28"/>
          <w:szCs w:val="28"/>
          <w:lang w:val="hr-HR"/>
        </w:rPr>
      </w:pPr>
      <w:r w:rsidRPr="00391382">
        <w:rPr>
          <w:rFonts w:ascii="Osnova MFA Cyrillic" w:hAnsi="Osnova MFA Cyrillic"/>
          <w:sz w:val="28"/>
          <w:szCs w:val="28"/>
          <w:lang w:val="hr-HR"/>
        </w:rPr>
        <w:t xml:space="preserve">sudionici </w:t>
      </w:r>
      <w:r w:rsidR="005A6833" w:rsidRPr="00391382">
        <w:rPr>
          <w:rFonts w:ascii="Osnova MFA Cyrillic" w:hAnsi="Osnova MFA Cyrillic"/>
          <w:sz w:val="28"/>
          <w:szCs w:val="28"/>
          <w:lang w:val="hr-HR"/>
        </w:rPr>
        <w:t xml:space="preserve">temeljne </w:t>
      </w:r>
      <w:r w:rsidRPr="00391382">
        <w:rPr>
          <w:rFonts w:ascii="Osnova MFA Cyrillic" w:hAnsi="Osnova MFA Cyrillic"/>
          <w:sz w:val="28"/>
          <w:szCs w:val="28"/>
          <w:lang w:val="hr-HR"/>
        </w:rPr>
        <w:t xml:space="preserve">skupine za uspostavu </w:t>
      </w:r>
      <w:r w:rsidR="0098365E" w:rsidRPr="00391382">
        <w:rPr>
          <w:rFonts w:ascii="Osnova MFA Cyrillic" w:hAnsi="Osnova MFA Cyrillic"/>
          <w:sz w:val="28"/>
          <w:szCs w:val="28"/>
          <w:lang w:val="hr-HR"/>
        </w:rPr>
        <w:t>p</w:t>
      </w:r>
      <w:r w:rsidRPr="00391382">
        <w:rPr>
          <w:rFonts w:ascii="Osnova MFA Cyrillic" w:hAnsi="Osnova MFA Cyrillic"/>
          <w:sz w:val="28"/>
          <w:szCs w:val="28"/>
          <w:lang w:val="hr-HR"/>
        </w:rPr>
        <w:t xml:space="preserve">osebnog suda za zločin agresije </w:t>
      </w:r>
      <w:r w:rsidR="00760E1D" w:rsidRPr="00391382">
        <w:rPr>
          <w:rFonts w:ascii="Osnova MFA Cyrillic" w:hAnsi="Osnova MFA Cyrillic"/>
          <w:sz w:val="28"/>
          <w:szCs w:val="28"/>
          <w:lang w:val="hr-HR"/>
        </w:rPr>
        <w:t>protiv</w:t>
      </w:r>
      <w:r w:rsidRPr="00391382">
        <w:rPr>
          <w:rFonts w:ascii="Osnova MFA Cyrillic" w:hAnsi="Osnova MFA Cyrillic"/>
          <w:sz w:val="28"/>
          <w:szCs w:val="28"/>
          <w:lang w:val="hr-HR"/>
        </w:rPr>
        <w:t xml:space="preserve"> Ukrajin</w:t>
      </w:r>
      <w:r w:rsidR="00C95B78" w:rsidRPr="00391382">
        <w:rPr>
          <w:rFonts w:ascii="Osnova MFA Cyrillic" w:hAnsi="Osnova MFA Cyrillic"/>
          <w:sz w:val="28"/>
          <w:szCs w:val="28"/>
          <w:lang w:val="hr-HR"/>
        </w:rPr>
        <w:t>e,</w:t>
      </w:r>
    </w:p>
    <w:p w:rsidR="00795D28" w:rsidRPr="00391382" w:rsidRDefault="0098365E" w:rsidP="00795D28">
      <w:pPr>
        <w:jc w:val="both"/>
        <w:rPr>
          <w:rFonts w:ascii="Osnova MFA Cyrillic" w:hAnsi="Osnova MFA Cyrillic"/>
          <w:sz w:val="28"/>
          <w:szCs w:val="28"/>
          <w:lang w:val="hr-HR"/>
        </w:rPr>
      </w:pPr>
      <w:r w:rsidRPr="00391382">
        <w:rPr>
          <w:rFonts w:ascii="Osnova MFA Cyrillic" w:hAnsi="Osnova MFA Cyrillic"/>
          <w:i/>
          <w:sz w:val="28"/>
          <w:szCs w:val="28"/>
          <w:lang w:val="hr-HR"/>
        </w:rPr>
        <w:t>p</w:t>
      </w:r>
      <w:r w:rsidR="00795D28" w:rsidRPr="00391382">
        <w:rPr>
          <w:rFonts w:ascii="Osnova MFA Cyrillic" w:hAnsi="Osnova MFA Cyrillic"/>
          <w:i/>
          <w:sz w:val="28"/>
          <w:szCs w:val="28"/>
          <w:lang w:val="hr-HR"/>
        </w:rPr>
        <w:t>ozivajući</w:t>
      </w:r>
      <w:r w:rsidR="00795D28" w:rsidRPr="00391382">
        <w:rPr>
          <w:rFonts w:ascii="Osnova MFA Cyrillic" w:hAnsi="Osnova MFA Cyrillic"/>
          <w:sz w:val="28"/>
          <w:szCs w:val="28"/>
          <w:lang w:val="hr-HR"/>
        </w:rPr>
        <w:t xml:space="preserve"> se na Rezoluciju Opće skupštine Ujedinjenih naroda ES-11/1 od 2. ožujka 2022. o agresiji na</w:t>
      </w:r>
      <w:r w:rsidR="00BB56E6" w:rsidRPr="00391382">
        <w:rPr>
          <w:rFonts w:ascii="Osnova MFA Cyrillic" w:hAnsi="Osnova MFA Cyrillic"/>
          <w:sz w:val="28"/>
          <w:szCs w:val="28"/>
          <w:lang w:val="hr-HR"/>
        </w:rPr>
        <w:t>d</w:t>
      </w:r>
      <w:r w:rsidR="00795D28" w:rsidRPr="00391382">
        <w:rPr>
          <w:rFonts w:ascii="Osnova MFA Cyrillic" w:hAnsi="Osnova MFA Cyrillic"/>
          <w:sz w:val="28"/>
          <w:szCs w:val="28"/>
          <w:lang w:val="hr-HR"/>
        </w:rPr>
        <w:t xml:space="preserve"> Ukrajin</w:t>
      </w:r>
      <w:r w:rsidR="00BB56E6" w:rsidRPr="00391382">
        <w:rPr>
          <w:rFonts w:ascii="Osnova MFA Cyrillic" w:hAnsi="Osnova MFA Cyrillic"/>
          <w:sz w:val="28"/>
          <w:szCs w:val="28"/>
          <w:lang w:val="hr-HR"/>
        </w:rPr>
        <w:t>om</w:t>
      </w:r>
      <w:r w:rsidR="00795D28" w:rsidRPr="00391382">
        <w:rPr>
          <w:rFonts w:ascii="Osnova MFA Cyrillic" w:hAnsi="Osnova MFA Cyrillic"/>
          <w:sz w:val="28"/>
          <w:szCs w:val="28"/>
          <w:lang w:val="hr-HR"/>
        </w:rPr>
        <w:t xml:space="preserve"> u kojoj se najoštrije osuđuje agresija Ruske Federacije </w:t>
      </w:r>
      <w:r w:rsidR="00760E1D" w:rsidRPr="00391382">
        <w:rPr>
          <w:rFonts w:ascii="Osnova MFA Cyrillic" w:hAnsi="Osnova MFA Cyrillic"/>
          <w:sz w:val="28"/>
          <w:szCs w:val="28"/>
          <w:lang w:val="hr-HR"/>
        </w:rPr>
        <w:t>protiv</w:t>
      </w:r>
      <w:r w:rsidR="00795D28" w:rsidRPr="00391382">
        <w:rPr>
          <w:rFonts w:ascii="Osnova MFA Cyrillic" w:hAnsi="Osnova MFA Cyrillic"/>
          <w:sz w:val="28"/>
          <w:szCs w:val="28"/>
          <w:lang w:val="hr-HR"/>
        </w:rPr>
        <w:t xml:space="preserve"> Ukrajin</w:t>
      </w:r>
      <w:r w:rsidR="00760E1D" w:rsidRPr="00391382">
        <w:rPr>
          <w:rFonts w:ascii="Osnova MFA Cyrillic" w:hAnsi="Osnova MFA Cyrillic"/>
          <w:sz w:val="28"/>
          <w:szCs w:val="28"/>
          <w:lang w:val="hr-HR"/>
        </w:rPr>
        <w:t>e</w:t>
      </w:r>
      <w:r w:rsidR="00795D28" w:rsidRPr="00391382">
        <w:rPr>
          <w:rFonts w:ascii="Osnova MFA Cyrillic" w:hAnsi="Osnova MFA Cyrillic"/>
          <w:sz w:val="28"/>
          <w:szCs w:val="28"/>
          <w:lang w:val="hr-HR"/>
        </w:rPr>
        <w:t xml:space="preserve"> kojom se krši članak 2. stavak 4. Povelje Ujedinjenih naroda</w:t>
      </w:r>
      <w:r w:rsidR="00C95B78" w:rsidRPr="00391382">
        <w:rPr>
          <w:rFonts w:ascii="Osnova MFA Cyrillic" w:hAnsi="Osnova MFA Cyrillic"/>
          <w:sz w:val="28"/>
          <w:szCs w:val="28"/>
          <w:lang w:val="hr-HR"/>
        </w:rPr>
        <w:t>,</w:t>
      </w:r>
    </w:p>
    <w:p w:rsidR="00795D28" w:rsidRPr="00391382" w:rsidRDefault="0098365E" w:rsidP="00795D28">
      <w:pPr>
        <w:jc w:val="both"/>
        <w:rPr>
          <w:rFonts w:ascii="Osnova MFA Cyrillic" w:hAnsi="Osnova MFA Cyrillic"/>
          <w:sz w:val="28"/>
          <w:szCs w:val="28"/>
          <w:lang w:val="hr-HR"/>
        </w:rPr>
      </w:pPr>
      <w:r w:rsidRPr="00391382">
        <w:rPr>
          <w:rFonts w:ascii="Osnova MFA Cyrillic" w:hAnsi="Osnova MFA Cyrillic"/>
          <w:i/>
          <w:sz w:val="28"/>
          <w:szCs w:val="28"/>
          <w:lang w:val="hr-HR"/>
        </w:rPr>
        <w:t>p</w:t>
      </w:r>
      <w:r w:rsidR="00795D28" w:rsidRPr="00391382">
        <w:rPr>
          <w:rFonts w:ascii="Osnova MFA Cyrillic" w:hAnsi="Osnova MFA Cyrillic"/>
          <w:i/>
          <w:sz w:val="28"/>
          <w:szCs w:val="28"/>
          <w:lang w:val="hr-HR"/>
        </w:rPr>
        <w:t>ozivaju</w:t>
      </w:r>
      <w:r w:rsidR="00795D28" w:rsidRPr="00391382">
        <w:rPr>
          <w:rFonts w:ascii="Osnova MFA Cyrillic" w:hAnsi="Osnova MFA Cyrillic" w:hint="eastAsia"/>
          <w:i/>
          <w:sz w:val="28"/>
          <w:szCs w:val="28"/>
          <w:lang w:val="hr-HR"/>
        </w:rPr>
        <w:t>ć</w:t>
      </w:r>
      <w:r w:rsidR="00795D28" w:rsidRPr="00391382">
        <w:rPr>
          <w:rFonts w:ascii="Osnova MFA Cyrillic" w:hAnsi="Osnova MFA Cyrillic"/>
          <w:i/>
          <w:sz w:val="28"/>
          <w:szCs w:val="28"/>
          <w:lang w:val="hr-HR"/>
        </w:rPr>
        <w:t>i</w:t>
      </w:r>
      <w:r w:rsidR="00795D28" w:rsidRPr="00391382">
        <w:rPr>
          <w:rFonts w:ascii="Osnova MFA Cyrillic" w:hAnsi="Osnova MFA Cyrillic"/>
          <w:sz w:val="28"/>
          <w:szCs w:val="28"/>
          <w:lang w:val="hr-HR"/>
        </w:rPr>
        <w:t xml:space="preserve"> se na Rezoluciju Opće skupštine Ujedinjenih naroda ES-11/6 od 23. veljače 2023. o načelima Povelje Ujedinjenih naroda na kojima se temelji sveobuhvatan, pravedan i trajan mir u Ukrajini</w:t>
      </w:r>
      <w:r w:rsidR="00C95B78" w:rsidRPr="00391382">
        <w:rPr>
          <w:rFonts w:ascii="Osnova MFA Cyrillic" w:hAnsi="Osnova MFA Cyrillic"/>
          <w:sz w:val="28"/>
          <w:szCs w:val="28"/>
          <w:lang w:val="hr-HR"/>
        </w:rPr>
        <w:t>,</w:t>
      </w:r>
    </w:p>
    <w:p w:rsidR="00590A7B" w:rsidRPr="00391382" w:rsidRDefault="00590A7B" w:rsidP="00795D28">
      <w:pPr>
        <w:jc w:val="both"/>
        <w:rPr>
          <w:rFonts w:ascii="Osnova MFA Cyrillic" w:hAnsi="Osnova MFA Cyrillic"/>
          <w:sz w:val="28"/>
          <w:szCs w:val="28"/>
          <w:lang w:val="hr-HR"/>
        </w:rPr>
      </w:pPr>
      <w:r w:rsidRPr="00391382">
        <w:rPr>
          <w:rFonts w:ascii="Osnova MFA Cyrillic" w:hAnsi="Osnova MFA Cyrillic"/>
          <w:i/>
          <w:sz w:val="28"/>
          <w:szCs w:val="28"/>
          <w:lang w:val="hr-HR"/>
        </w:rPr>
        <w:t xml:space="preserve">podsjećajući </w:t>
      </w:r>
      <w:r w:rsidRPr="00391382">
        <w:rPr>
          <w:rFonts w:ascii="Osnova MFA Cyrillic" w:hAnsi="Osnova MFA Cyrillic"/>
          <w:sz w:val="28"/>
          <w:szCs w:val="28"/>
          <w:lang w:val="hr-HR"/>
        </w:rPr>
        <w:t>na zajedničku izjavu o naporima za uspostavu suda za zločin agresije protiv Ukrajine od 9. svibnja 2023., potvrđujući našu nepokolebljivu potporu miru, sigurnosti i demokraciji u svijetu,</w:t>
      </w:r>
    </w:p>
    <w:p w:rsidR="00795D28" w:rsidRPr="00391382" w:rsidRDefault="0098365E" w:rsidP="00D47CC0">
      <w:pPr>
        <w:jc w:val="both"/>
        <w:rPr>
          <w:rFonts w:ascii="Osnova MFA Cyrillic" w:hAnsi="Osnova MFA Cyrillic"/>
          <w:sz w:val="28"/>
          <w:szCs w:val="28"/>
          <w:lang w:val="hr-HR"/>
        </w:rPr>
      </w:pPr>
      <w:r w:rsidRPr="00391382">
        <w:rPr>
          <w:rFonts w:ascii="Osnova MFA Cyrillic" w:hAnsi="Osnova MFA Cyrillic"/>
          <w:i/>
          <w:sz w:val="28"/>
          <w:szCs w:val="28"/>
          <w:lang w:val="hr-HR"/>
        </w:rPr>
        <w:t>p</w:t>
      </w:r>
      <w:r w:rsidR="00D47CC0" w:rsidRPr="00391382">
        <w:rPr>
          <w:rFonts w:ascii="Osnova MFA Cyrillic" w:hAnsi="Osnova MFA Cyrillic"/>
          <w:i/>
          <w:sz w:val="28"/>
          <w:szCs w:val="28"/>
          <w:lang w:val="hr-HR"/>
        </w:rPr>
        <w:t>repoznajući</w:t>
      </w:r>
      <w:r w:rsidR="00D47CC0" w:rsidRPr="00391382">
        <w:rPr>
          <w:rFonts w:ascii="Osnova MFA Cyrillic" w:hAnsi="Osnova MFA Cyrillic"/>
          <w:sz w:val="28"/>
          <w:szCs w:val="28"/>
          <w:lang w:val="hr-HR"/>
        </w:rPr>
        <w:t xml:space="preserve"> važnost </w:t>
      </w:r>
      <w:r w:rsidR="00A24C75" w:rsidRPr="00391382">
        <w:rPr>
          <w:rFonts w:ascii="Osnova MFA Cyrillic" w:hAnsi="Osnova MFA Cyrillic"/>
          <w:sz w:val="28"/>
          <w:szCs w:val="28"/>
          <w:lang w:val="hr-HR"/>
        </w:rPr>
        <w:t>uspostave</w:t>
      </w:r>
      <w:r w:rsidR="00D47CC0" w:rsidRPr="00391382">
        <w:rPr>
          <w:rFonts w:ascii="Osnova MFA Cyrillic" w:hAnsi="Osnova MFA Cyrillic"/>
          <w:sz w:val="28"/>
          <w:szCs w:val="28"/>
          <w:lang w:val="hr-HR"/>
        </w:rPr>
        <w:t xml:space="preserve"> odgovornosti za zločin agresije </w:t>
      </w:r>
      <w:r w:rsidR="00760E1D" w:rsidRPr="00391382">
        <w:rPr>
          <w:rFonts w:ascii="Osnova MFA Cyrillic" w:hAnsi="Osnova MFA Cyrillic"/>
          <w:sz w:val="28"/>
          <w:szCs w:val="28"/>
          <w:lang w:val="hr-HR"/>
        </w:rPr>
        <w:t xml:space="preserve">protiv </w:t>
      </w:r>
      <w:r w:rsidR="00D47CC0" w:rsidRPr="00391382">
        <w:rPr>
          <w:rFonts w:ascii="Osnova MFA Cyrillic" w:hAnsi="Osnova MFA Cyrillic"/>
          <w:sz w:val="28"/>
          <w:szCs w:val="28"/>
          <w:lang w:val="hr-HR"/>
        </w:rPr>
        <w:t>Ukrajin</w:t>
      </w:r>
      <w:r w:rsidR="00760E1D" w:rsidRPr="00391382">
        <w:rPr>
          <w:rFonts w:ascii="Osnova MFA Cyrillic" w:hAnsi="Osnova MFA Cyrillic"/>
          <w:sz w:val="28"/>
          <w:szCs w:val="28"/>
          <w:lang w:val="hr-HR"/>
        </w:rPr>
        <w:t>e</w:t>
      </w:r>
      <w:r w:rsidR="00E24C7F" w:rsidRPr="00391382">
        <w:rPr>
          <w:rFonts w:ascii="Osnova MFA Cyrillic" w:hAnsi="Osnova MFA Cyrillic"/>
          <w:sz w:val="28"/>
          <w:szCs w:val="28"/>
          <w:lang w:val="hr-HR"/>
        </w:rPr>
        <w:t>,</w:t>
      </w:r>
    </w:p>
    <w:p w:rsidR="009E16D3" w:rsidRPr="00AF3E29" w:rsidRDefault="008F2714" w:rsidP="00795D28">
      <w:pPr>
        <w:jc w:val="both"/>
        <w:rPr>
          <w:rFonts w:ascii="Osnova MFA Cyrillic" w:hAnsi="Osnova MFA Cyrillic"/>
          <w:sz w:val="28"/>
          <w:szCs w:val="28"/>
          <w:lang w:val="hr-HR"/>
        </w:rPr>
      </w:pPr>
      <w:r w:rsidRPr="00391382">
        <w:rPr>
          <w:rFonts w:ascii="Osnova MFA Cyrillic" w:hAnsi="Osnova MFA Cyrillic"/>
          <w:sz w:val="28"/>
          <w:szCs w:val="28"/>
          <w:lang w:val="hr-HR"/>
        </w:rPr>
        <w:t>Nakon sastanka u Beču 17. rujna 2024.</w:t>
      </w:r>
      <w:r w:rsidR="00AF3E29">
        <w:rPr>
          <w:rFonts w:ascii="Osnova MFA Cyrillic" w:hAnsi="Osnova MFA Cyrillic"/>
          <w:sz w:val="28"/>
          <w:szCs w:val="28"/>
          <w:lang w:val="hr-HR"/>
        </w:rPr>
        <w:t xml:space="preserve"> i u Rigi 22. studenoga 2024.</w:t>
      </w:r>
      <w:r w:rsidRPr="00391382">
        <w:rPr>
          <w:rFonts w:ascii="Osnova MFA Cyrillic" w:hAnsi="Osnova MFA Cyrillic"/>
          <w:sz w:val="28"/>
          <w:szCs w:val="28"/>
          <w:lang w:val="hr-HR"/>
        </w:rPr>
        <w:t xml:space="preserve">, </w:t>
      </w:r>
      <w:r w:rsidR="00C61CBC" w:rsidRPr="00391382">
        <w:rPr>
          <w:rFonts w:ascii="Osnova MFA Cyrillic" w:hAnsi="Osnova MFA Cyrillic"/>
          <w:sz w:val="28"/>
          <w:szCs w:val="28"/>
          <w:lang w:val="hr-HR"/>
        </w:rPr>
        <w:t>i</w:t>
      </w:r>
      <w:r w:rsidRPr="00391382">
        <w:rPr>
          <w:rFonts w:ascii="Osnova MFA Cyrillic" w:hAnsi="Osnova MFA Cyrillic"/>
          <w:sz w:val="28"/>
          <w:szCs w:val="28"/>
          <w:lang w:val="hr-HR"/>
        </w:rPr>
        <w:t>zjavljuju</w:t>
      </w:r>
      <w:r w:rsidR="00795D28" w:rsidRPr="00391382">
        <w:rPr>
          <w:rFonts w:ascii="Osnova MFA Cyrillic" w:hAnsi="Osnova MFA Cyrillic"/>
          <w:sz w:val="28"/>
          <w:szCs w:val="28"/>
          <w:lang w:val="hr-HR"/>
        </w:rPr>
        <w:t xml:space="preserve"> sljedeće</w:t>
      </w:r>
      <w:r w:rsidR="009E16D3" w:rsidRPr="00391382">
        <w:rPr>
          <w:rFonts w:ascii="Osnova MFA Cyrillic" w:hAnsi="Osnova MFA Cyrillic"/>
          <w:sz w:val="28"/>
          <w:szCs w:val="28"/>
          <w:lang w:val="hr-HR"/>
        </w:rPr>
        <w:t>:</w:t>
      </w:r>
    </w:p>
    <w:p w:rsidR="00B02219" w:rsidRPr="00391382" w:rsidRDefault="00590A7B" w:rsidP="003754E5">
      <w:pPr>
        <w:pStyle w:val="ListParagraph"/>
        <w:numPr>
          <w:ilvl w:val="0"/>
          <w:numId w:val="2"/>
        </w:numPr>
        <w:jc w:val="both"/>
        <w:rPr>
          <w:rFonts w:ascii="Osnova MFA Cyrillic" w:hAnsi="Osnova MFA Cyrillic"/>
          <w:sz w:val="28"/>
          <w:szCs w:val="28"/>
          <w:lang w:val="hr-HR"/>
        </w:rPr>
      </w:pPr>
      <w:r w:rsidRPr="00391382">
        <w:rPr>
          <w:rFonts w:ascii="Osnova MFA Cyrillic" w:hAnsi="Osnova MFA Cyrillic"/>
          <w:sz w:val="28"/>
          <w:szCs w:val="28"/>
          <w:lang w:val="hr-HR"/>
        </w:rPr>
        <w:t xml:space="preserve">Sudionici temeljne skupine primaju na znanje </w:t>
      </w:r>
      <w:r w:rsidR="00B02219" w:rsidRPr="00391382">
        <w:rPr>
          <w:rFonts w:ascii="Osnova MFA Cyrillic" w:hAnsi="Osnova MFA Cyrillic"/>
          <w:sz w:val="28"/>
          <w:szCs w:val="28"/>
          <w:lang w:val="hr-HR"/>
        </w:rPr>
        <w:t>ratifikacij</w:t>
      </w:r>
      <w:r w:rsidR="00E87F0C" w:rsidRPr="00391382">
        <w:rPr>
          <w:rFonts w:ascii="Osnova MFA Cyrillic" w:hAnsi="Osnova MFA Cyrillic"/>
          <w:sz w:val="28"/>
          <w:szCs w:val="28"/>
          <w:lang w:val="hr-HR"/>
        </w:rPr>
        <w:t>u</w:t>
      </w:r>
      <w:r w:rsidR="00B02219" w:rsidRPr="00391382">
        <w:rPr>
          <w:rFonts w:ascii="Osnova MFA Cyrillic" w:hAnsi="Osnova MFA Cyrillic"/>
          <w:sz w:val="28"/>
          <w:szCs w:val="28"/>
          <w:lang w:val="hr-HR"/>
        </w:rPr>
        <w:t xml:space="preserve"> Rimskog statuta Međunarodnog</w:t>
      </w:r>
      <w:r w:rsidR="00391382" w:rsidRPr="00391382">
        <w:rPr>
          <w:rFonts w:ascii="Osnova MFA Cyrillic" w:hAnsi="Osnova MFA Cyrillic"/>
          <w:sz w:val="28"/>
          <w:szCs w:val="28"/>
          <w:lang w:val="hr-HR"/>
        </w:rPr>
        <w:t>a</w:t>
      </w:r>
      <w:r w:rsidR="00B02219" w:rsidRPr="00391382">
        <w:rPr>
          <w:rFonts w:ascii="Osnova MFA Cyrillic" w:hAnsi="Osnova MFA Cyrillic"/>
          <w:sz w:val="28"/>
          <w:szCs w:val="28"/>
          <w:lang w:val="hr-HR"/>
        </w:rPr>
        <w:t xml:space="preserve"> kaznenog suda </w:t>
      </w:r>
      <w:r w:rsidR="00031D68" w:rsidRPr="00391382">
        <w:rPr>
          <w:rFonts w:ascii="Osnova MFA Cyrillic" w:hAnsi="Osnova MFA Cyrillic"/>
          <w:sz w:val="28"/>
          <w:szCs w:val="28"/>
          <w:lang w:val="hr-HR"/>
        </w:rPr>
        <w:t xml:space="preserve">od strane Ukrajine </w:t>
      </w:r>
      <w:r w:rsidR="00B02219" w:rsidRPr="00391382">
        <w:rPr>
          <w:rFonts w:ascii="Osnova MFA Cyrillic" w:hAnsi="Osnova MFA Cyrillic"/>
          <w:sz w:val="28"/>
          <w:szCs w:val="28"/>
          <w:lang w:val="hr-HR"/>
        </w:rPr>
        <w:t>k</w:t>
      </w:r>
      <w:r w:rsidRPr="00391382">
        <w:rPr>
          <w:rFonts w:ascii="Osnova MFA Cyrillic" w:hAnsi="Osnova MFA Cyrillic"/>
          <w:sz w:val="28"/>
          <w:szCs w:val="28"/>
          <w:lang w:val="hr-HR"/>
        </w:rPr>
        <w:t xml:space="preserve">oja svjedoči ukrajinskoj predanosti </w:t>
      </w:r>
      <w:r w:rsidR="00B02219" w:rsidRPr="00391382">
        <w:rPr>
          <w:rFonts w:ascii="Osnova MFA Cyrillic" w:hAnsi="Osnova MFA Cyrillic"/>
          <w:sz w:val="28"/>
          <w:szCs w:val="28"/>
          <w:lang w:val="hr-HR"/>
        </w:rPr>
        <w:t>međunarodno</w:t>
      </w:r>
      <w:r w:rsidRPr="00391382">
        <w:rPr>
          <w:rFonts w:ascii="Osnova MFA Cyrillic" w:hAnsi="Osnova MFA Cyrillic"/>
          <w:sz w:val="28"/>
          <w:szCs w:val="28"/>
          <w:lang w:val="hr-HR"/>
        </w:rPr>
        <w:t>m pravu i međunarodnoj pravdi</w:t>
      </w:r>
      <w:r w:rsidR="00B02219" w:rsidRPr="00391382">
        <w:rPr>
          <w:rFonts w:ascii="Osnova MFA Cyrillic" w:hAnsi="Osnova MFA Cyrillic"/>
          <w:sz w:val="28"/>
          <w:szCs w:val="28"/>
          <w:lang w:val="hr-HR"/>
        </w:rPr>
        <w:t>.</w:t>
      </w:r>
      <w:r w:rsidRPr="00391382">
        <w:rPr>
          <w:rFonts w:ascii="Osnova MFA Cyrillic" w:hAnsi="Osnova MFA Cyrillic"/>
          <w:sz w:val="28"/>
          <w:szCs w:val="28"/>
          <w:lang w:val="hr-HR"/>
        </w:rPr>
        <w:t xml:space="preserve"> Također, sudionici primaju na znanje da se ova ratifikacija proteže na Izmjene i dopune iz Kampale </w:t>
      </w:r>
      <w:r w:rsidR="00E24C7F" w:rsidRPr="00391382">
        <w:rPr>
          <w:rFonts w:ascii="Osnova MFA Cyrillic" w:hAnsi="Osnova MFA Cyrillic"/>
          <w:sz w:val="28"/>
          <w:szCs w:val="28"/>
          <w:lang w:val="hr-HR"/>
        </w:rPr>
        <w:t>vezane</w:t>
      </w:r>
      <w:r w:rsidRPr="00391382">
        <w:rPr>
          <w:rFonts w:ascii="Osnova MFA Cyrillic" w:hAnsi="Osnova MFA Cyrillic"/>
          <w:sz w:val="28"/>
          <w:szCs w:val="28"/>
          <w:lang w:val="hr-HR"/>
        </w:rPr>
        <w:t xml:space="preserve"> za zločin agresije.</w:t>
      </w:r>
    </w:p>
    <w:p w:rsidR="00B02219" w:rsidRPr="00391382" w:rsidRDefault="00B02219" w:rsidP="006D1F3F">
      <w:pPr>
        <w:pStyle w:val="ListParagraph"/>
        <w:jc w:val="both"/>
        <w:rPr>
          <w:rFonts w:ascii="Osnova MFA Cyrillic" w:hAnsi="Osnova MFA Cyrillic"/>
          <w:sz w:val="28"/>
          <w:szCs w:val="28"/>
          <w:lang w:val="hr-HR"/>
        </w:rPr>
      </w:pPr>
    </w:p>
    <w:p w:rsidR="00B02219" w:rsidRPr="00391382" w:rsidRDefault="00C346D6" w:rsidP="003754E5">
      <w:pPr>
        <w:pStyle w:val="ListParagraph"/>
        <w:numPr>
          <w:ilvl w:val="0"/>
          <w:numId w:val="2"/>
        </w:numPr>
        <w:jc w:val="both"/>
        <w:rPr>
          <w:rFonts w:ascii="Osnova MFA Cyrillic" w:hAnsi="Osnova MFA Cyrillic"/>
          <w:sz w:val="28"/>
          <w:szCs w:val="28"/>
          <w:lang w:val="hr-HR"/>
        </w:rPr>
      </w:pPr>
      <w:r w:rsidRPr="00391382">
        <w:rPr>
          <w:rFonts w:ascii="Osnova MFA Cyrillic" w:hAnsi="Osnova MFA Cyrillic"/>
          <w:sz w:val="28"/>
          <w:szCs w:val="28"/>
          <w:lang w:val="hr-HR"/>
        </w:rPr>
        <w:t xml:space="preserve">Temeljna skupina nastavlja svoj rad prema uspostavi učinkovitog posebnog suda za zločin agresije protiv Ukrajine, sposobnog da uspostavi pravdu utvrđujući odgovornim one koji snose najveću odgovornost. </w:t>
      </w:r>
      <w:r w:rsidR="00B02219" w:rsidRPr="00391382">
        <w:rPr>
          <w:rFonts w:ascii="Osnova MFA Cyrillic" w:hAnsi="Osnova MFA Cyrillic"/>
          <w:sz w:val="28"/>
          <w:szCs w:val="28"/>
          <w:lang w:val="hr-HR"/>
        </w:rPr>
        <w:t xml:space="preserve">Uspostava </w:t>
      </w:r>
      <w:r w:rsidR="00031D68" w:rsidRPr="00391382">
        <w:rPr>
          <w:rFonts w:ascii="Osnova MFA Cyrillic" w:hAnsi="Osnova MFA Cyrillic"/>
          <w:sz w:val="28"/>
          <w:szCs w:val="28"/>
          <w:lang w:val="hr-HR"/>
        </w:rPr>
        <w:t>p</w:t>
      </w:r>
      <w:r w:rsidR="00B02219" w:rsidRPr="00391382">
        <w:rPr>
          <w:rFonts w:ascii="Osnova MFA Cyrillic" w:hAnsi="Osnova MFA Cyrillic"/>
          <w:sz w:val="28"/>
          <w:szCs w:val="28"/>
          <w:lang w:val="hr-HR"/>
        </w:rPr>
        <w:t xml:space="preserve">osebnog suda </w:t>
      </w:r>
      <w:r w:rsidR="00AF3E29">
        <w:rPr>
          <w:rFonts w:ascii="Osnova MFA Cyrillic" w:hAnsi="Osnova MFA Cyrillic"/>
          <w:sz w:val="28"/>
          <w:szCs w:val="28"/>
          <w:lang w:val="hr-HR"/>
        </w:rPr>
        <w:t>mora</w:t>
      </w:r>
      <w:r w:rsidR="00B02219" w:rsidRPr="00391382">
        <w:rPr>
          <w:rFonts w:ascii="Osnova MFA Cyrillic" w:hAnsi="Osnova MFA Cyrillic"/>
          <w:sz w:val="28"/>
          <w:szCs w:val="28"/>
          <w:lang w:val="hr-HR"/>
        </w:rPr>
        <w:t xml:space="preserve"> pošt</w:t>
      </w:r>
      <w:r w:rsidR="006D1F3F" w:rsidRPr="00391382">
        <w:rPr>
          <w:rFonts w:ascii="Osnova MFA Cyrillic" w:hAnsi="Osnova MFA Cyrillic"/>
          <w:sz w:val="28"/>
          <w:szCs w:val="28"/>
          <w:lang w:val="hr-HR"/>
        </w:rPr>
        <w:t>o</w:t>
      </w:r>
      <w:r w:rsidR="00B02219" w:rsidRPr="00391382">
        <w:rPr>
          <w:rFonts w:ascii="Osnova MFA Cyrillic" w:hAnsi="Osnova MFA Cyrillic"/>
          <w:sz w:val="28"/>
          <w:szCs w:val="28"/>
          <w:lang w:val="hr-HR"/>
        </w:rPr>
        <w:t>vati me</w:t>
      </w:r>
      <w:r w:rsidR="00B02219" w:rsidRPr="00391382">
        <w:rPr>
          <w:rFonts w:ascii="Arial Nova" w:hAnsi="Arial Nova" w:cs="Arial Nova"/>
          <w:sz w:val="28"/>
          <w:szCs w:val="28"/>
          <w:lang w:val="hr-HR"/>
        </w:rPr>
        <w:t>đ</w:t>
      </w:r>
      <w:r w:rsidR="00B02219" w:rsidRPr="00391382">
        <w:rPr>
          <w:rFonts w:ascii="Osnova MFA Cyrillic" w:hAnsi="Osnova MFA Cyrillic"/>
          <w:sz w:val="28"/>
          <w:szCs w:val="28"/>
          <w:lang w:val="hr-HR"/>
        </w:rPr>
        <w:t xml:space="preserve">unarodno pravo i </w:t>
      </w:r>
      <w:r w:rsidR="00AF3E29">
        <w:rPr>
          <w:rFonts w:ascii="Osnova MFA Cyrillic" w:hAnsi="Osnova MFA Cyrillic"/>
          <w:sz w:val="28"/>
          <w:szCs w:val="28"/>
          <w:lang w:val="hr-HR"/>
        </w:rPr>
        <w:t xml:space="preserve">treba </w:t>
      </w:r>
      <w:r w:rsidR="00B02219" w:rsidRPr="00391382">
        <w:rPr>
          <w:rFonts w:ascii="Osnova MFA Cyrillic" w:hAnsi="Osnova MFA Cyrillic"/>
          <w:sz w:val="28"/>
          <w:szCs w:val="28"/>
          <w:lang w:val="hr-HR"/>
        </w:rPr>
        <w:t>u</w:t>
      </w:r>
      <w:r w:rsidR="00B02219" w:rsidRPr="00391382">
        <w:rPr>
          <w:rFonts w:ascii="Arial Nova" w:hAnsi="Arial Nova" w:cs="Arial Nova"/>
          <w:sz w:val="28"/>
          <w:szCs w:val="28"/>
          <w:lang w:val="hr-HR"/>
        </w:rPr>
        <w:t>ž</w:t>
      </w:r>
      <w:r w:rsidR="00B02219" w:rsidRPr="00391382">
        <w:rPr>
          <w:rFonts w:ascii="Osnova MFA Cyrillic" w:hAnsi="Osnova MFA Cyrillic"/>
          <w:sz w:val="28"/>
          <w:szCs w:val="28"/>
          <w:lang w:val="hr-HR"/>
        </w:rPr>
        <w:t>ivati</w:t>
      </w:r>
      <w:r w:rsidR="00AF3E29">
        <w:rPr>
          <w:rFonts w:ascii="Osnova MFA Cyrillic" w:hAnsi="Osnova MFA Cyrillic"/>
          <w:sz w:val="28"/>
          <w:szCs w:val="28"/>
          <w:lang w:val="hr-HR"/>
        </w:rPr>
        <w:t xml:space="preserve"> </w:t>
      </w:r>
      <w:r w:rsidR="00B02219" w:rsidRPr="00391382">
        <w:rPr>
          <w:rFonts w:ascii="Arial Nova" w:hAnsi="Arial Nova" w:cs="Arial Nova"/>
          <w:sz w:val="28"/>
          <w:szCs w:val="28"/>
          <w:lang w:val="hr-HR"/>
        </w:rPr>
        <w:t>š</w:t>
      </w:r>
      <w:r w:rsidR="00B02219" w:rsidRPr="00391382">
        <w:rPr>
          <w:rFonts w:ascii="Osnova MFA Cyrillic" w:hAnsi="Osnova MFA Cyrillic"/>
          <w:sz w:val="28"/>
          <w:szCs w:val="28"/>
          <w:lang w:val="hr-HR"/>
        </w:rPr>
        <w:t>iroku me</w:t>
      </w:r>
      <w:r w:rsidR="00B02219" w:rsidRPr="00391382">
        <w:rPr>
          <w:rFonts w:ascii="Arial Nova" w:hAnsi="Arial Nova" w:cs="Arial Nova"/>
          <w:sz w:val="28"/>
          <w:szCs w:val="28"/>
          <w:lang w:val="hr-HR"/>
        </w:rPr>
        <w:t>đ</w:t>
      </w:r>
      <w:r w:rsidR="00B02219" w:rsidRPr="00391382">
        <w:rPr>
          <w:rFonts w:ascii="Osnova MFA Cyrillic" w:hAnsi="Osnova MFA Cyrillic"/>
          <w:sz w:val="28"/>
          <w:szCs w:val="28"/>
          <w:lang w:val="hr-HR"/>
        </w:rPr>
        <w:t>uregionalnu potporu kako bi se zajam</w:t>
      </w:r>
      <w:r w:rsidR="00B02219" w:rsidRPr="00391382">
        <w:rPr>
          <w:rFonts w:ascii="Arial Nova" w:hAnsi="Arial Nova" w:cs="Arial Nova"/>
          <w:sz w:val="28"/>
          <w:szCs w:val="28"/>
          <w:lang w:val="hr-HR"/>
        </w:rPr>
        <w:t>č</w:t>
      </w:r>
      <w:r w:rsidR="00B02219" w:rsidRPr="00391382">
        <w:rPr>
          <w:rFonts w:ascii="Osnova MFA Cyrillic" w:hAnsi="Osnova MFA Cyrillic"/>
          <w:sz w:val="28"/>
          <w:szCs w:val="28"/>
          <w:lang w:val="hr-HR"/>
        </w:rPr>
        <w:t>io njegov legitimitet.</w:t>
      </w:r>
    </w:p>
    <w:p w:rsidR="00B02219" w:rsidRPr="00391382" w:rsidRDefault="00B02219" w:rsidP="006D1F3F">
      <w:pPr>
        <w:pStyle w:val="ListParagraph"/>
        <w:jc w:val="both"/>
        <w:rPr>
          <w:rFonts w:ascii="Osnova MFA Cyrillic" w:hAnsi="Osnova MFA Cyrillic"/>
          <w:sz w:val="28"/>
          <w:szCs w:val="28"/>
          <w:lang w:val="hr-HR"/>
        </w:rPr>
      </w:pPr>
    </w:p>
    <w:p w:rsidR="00B02219" w:rsidRPr="00391382" w:rsidRDefault="00C346D6" w:rsidP="006C74D4">
      <w:pPr>
        <w:pStyle w:val="ListParagraph"/>
        <w:numPr>
          <w:ilvl w:val="0"/>
          <w:numId w:val="2"/>
        </w:numPr>
        <w:jc w:val="both"/>
        <w:rPr>
          <w:rFonts w:ascii="Osnova MFA Cyrillic" w:hAnsi="Osnova MFA Cyrillic"/>
          <w:sz w:val="28"/>
          <w:szCs w:val="28"/>
          <w:lang w:val="hr-HR"/>
        </w:rPr>
      </w:pPr>
      <w:r w:rsidRPr="00391382">
        <w:rPr>
          <w:rFonts w:ascii="Osnova MFA Cyrillic" w:hAnsi="Osnova MFA Cyrillic"/>
          <w:sz w:val="28"/>
          <w:szCs w:val="28"/>
          <w:lang w:val="hr-HR"/>
        </w:rPr>
        <w:t xml:space="preserve">Sudionici temeljne skupine pozdravljaju </w:t>
      </w:r>
      <w:r w:rsidR="00B02219" w:rsidRPr="00391382">
        <w:rPr>
          <w:rFonts w:ascii="Osnova MFA Cyrillic" w:hAnsi="Osnova MFA Cyrillic"/>
          <w:sz w:val="28"/>
          <w:szCs w:val="28"/>
          <w:lang w:val="hr-HR"/>
        </w:rPr>
        <w:t xml:space="preserve">doprinose </w:t>
      </w:r>
      <w:r w:rsidR="00C95B78" w:rsidRPr="00391382">
        <w:rPr>
          <w:rFonts w:ascii="Osnova MFA Cyrillic" w:hAnsi="Osnova MFA Cyrillic"/>
          <w:sz w:val="28"/>
          <w:szCs w:val="28"/>
          <w:lang w:val="hr-HR"/>
        </w:rPr>
        <w:t xml:space="preserve">Vijeća </w:t>
      </w:r>
      <w:r w:rsidRPr="00391382">
        <w:rPr>
          <w:rFonts w:ascii="Osnova MFA Cyrillic" w:hAnsi="Osnova MFA Cyrillic"/>
          <w:sz w:val="28"/>
          <w:szCs w:val="28"/>
          <w:lang w:val="hr-HR"/>
        </w:rPr>
        <w:t xml:space="preserve">Europe i službi Europske komisije i  Europske službe za vanjsko djelovanje njezinim savjetovanjima, uključujući pripremu nacrta dvostranog ugovora između Vijeća Europe i Vlade Ukrajine vezano uz uspostavu posebnog suda, nacrta </w:t>
      </w:r>
      <w:r w:rsidRPr="00391382">
        <w:rPr>
          <w:rFonts w:ascii="Osnova MFA Cyrillic" w:hAnsi="Osnova MFA Cyrillic"/>
          <w:sz w:val="28"/>
          <w:szCs w:val="28"/>
          <w:lang w:val="hr-HR"/>
        </w:rPr>
        <w:lastRenderedPageBreak/>
        <w:t xml:space="preserve">njegovog statuta i nacrta proširenog djelomičnog sporazuma u kojem se navode načini međuregionalne potpore za takav sud. </w:t>
      </w:r>
    </w:p>
    <w:p w:rsidR="00C346D6" w:rsidRPr="00391382" w:rsidRDefault="00C346D6" w:rsidP="00C346D6">
      <w:pPr>
        <w:pStyle w:val="ListParagraph"/>
        <w:ind w:left="1080"/>
        <w:jc w:val="both"/>
        <w:rPr>
          <w:rFonts w:ascii="Osnova MFA Cyrillic" w:hAnsi="Osnova MFA Cyrillic"/>
          <w:sz w:val="28"/>
          <w:szCs w:val="28"/>
          <w:lang w:val="hr-HR"/>
        </w:rPr>
      </w:pPr>
    </w:p>
    <w:p w:rsidR="00C346D6" w:rsidRPr="00391382" w:rsidRDefault="00C346D6" w:rsidP="00C346D6">
      <w:pPr>
        <w:pStyle w:val="ListParagraph"/>
        <w:numPr>
          <w:ilvl w:val="0"/>
          <w:numId w:val="2"/>
        </w:numPr>
        <w:jc w:val="both"/>
        <w:rPr>
          <w:rFonts w:ascii="Osnova MFA Cyrillic" w:hAnsi="Osnova MFA Cyrillic"/>
          <w:sz w:val="28"/>
          <w:szCs w:val="28"/>
          <w:lang w:val="hr-HR"/>
        </w:rPr>
      </w:pPr>
      <w:r w:rsidRPr="00391382">
        <w:rPr>
          <w:rFonts w:ascii="Osnova MFA Cyrillic" w:hAnsi="Osnova MFA Cyrillic"/>
          <w:sz w:val="28"/>
          <w:szCs w:val="28"/>
          <w:lang w:val="hr-HR"/>
        </w:rPr>
        <w:t xml:space="preserve">Sudionici temeljne skupine potiču </w:t>
      </w:r>
      <w:r w:rsidR="00B02219" w:rsidRPr="00391382">
        <w:rPr>
          <w:rFonts w:ascii="Osnova MFA Cyrillic" w:hAnsi="Osnova MFA Cyrillic"/>
          <w:sz w:val="28"/>
          <w:szCs w:val="28"/>
          <w:lang w:val="hr-HR"/>
        </w:rPr>
        <w:t xml:space="preserve">druge države i međunarodne organizacije da aktivno podrže i </w:t>
      </w:r>
      <w:r w:rsidR="000576D1" w:rsidRPr="00391382">
        <w:rPr>
          <w:rFonts w:ascii="Osnova MFA Cyrillic" w:hAnsi="Osnova MFA Cyrillic"/>
          <w:sz w:val="28"/>
          <w:szCs w:val="28"/>
          <w:lang w:val="hr-HR"/>
        </w:rPr>
        <w:t xml:space="preserve">doprinesu </w:t>
      </w:r>
      <w:r w:rsidRPr="00391382">
        <w:rPr>
          <w:rFonts w:ascii="Osnova MFA Cyrillic" w:hAnsi="Osnova MFA Cyrillic"/>
          <w:sz w:val="28"/>
          <w:szCs w:val="28"/>
          <w:lang w:val="hr-HR"/>
        </w:rPr>
        <w:t xml:space="preserve">daljnjim </w:t>
      </w:r>
      <w:r w:rsidR="000576D1" w:rsidRPr="00391382">
        <w:rPr>
          <w:rFonts w:ascii="Osnova MFA Cyrillic" w:hAnsi="Osnova MFA Cyrillic"/>
          <w:sz w:val="28"/>
          <w:szCs w:val="28"/>
          <w:lang w:val="hr-HR"/>
        </w:rPr>
        <w:t>savjetovanjima</w:t>
      </w:r>
      <w:r w:rsidR="00B02219" w:rsidRPr="00391382">
        <w:rPr>
          <w:rFonts w:ascii="Osnova MFA Cyrillic" w:hAnsi="Osnova MFA Cyrillic"/>
          <w:sz w:val="28"/>
          <w:szCs w:val="28"/>
          <w:lang w:val="hr-HR"/>
        </w:rPr>
        <w:t xml:space="preserve"> </w:t>
      </w:r>
      <w:r w:rsidR="00946C9B" w:rsidRPr="00391382">
        <w:rPr>
          <w:rFonts w:ascii="Osnova MFA Cyrillic" w:hAnsi="Osnova MFA Cyrillic"/>
          <w:sz w:val="28"/>
          <w:szCs w:val="28"/>
          <w:lang w:val="hr-HR"/>
        </w:rPr>
        <w:t>temeljne</w:t>
      </w:r>
      <w:r w:rsidR="00E21630" w:rsidRPr="00391382">
        <w:rPr>
          <w:rFonts w:ascii="Osnova MFA Cyrillic" w:hAnsi="Osnova MFA Cyrillic"/>
          <w:sz w:val="28"/>
          <w:szCs w:val="28"/>
          <w:lang w:val="hr-HR"/>
        </w:rPr>
        <w:t xml:space="preserve"> </w:t>
      </w:r>
      <w:r w:rsidR="00B02219" w:rsidRPr="00391382">
        <w:rPr>
          <w:rFonts w:ascii="Osnova MFA Cyrillic" w:hAnsi="Osnova MFA Cyrillic"/>
          <w:sz w:val="28"/>
          <w:szCs w:val="28"/>
          <w:lang w:val="hr-HR"/>
        </w:rPr>
        <w:t>skupine</w:t>
      </w:r>
      <w:r w:rsidRPr="00391382">
        <w:rPr>
          <w:rFonts w:ascii="Osnova MFA Cyrillic" w:hAnsi="Osnova MFA Cyrillic"/>
          <w:sz w:val="28"/>
          <w:szCs w:val="28"/>
          <w:lang w:val="hr-HR"/>
        </w:rPr>
        <w:t>. Sudionici temeljne skupine pozivaju</w:t>
      </w:r>
      <w:r w:rsidR="00AF3E29">
        <w:rPr>
          <w:rFonts w:ascii="Osnova MFA Cyrillic" w:hAnsi="Osnova MFA Cyrillic"/>
          <w:sz w:val="28"/>
          <w:szCs w:val="28"/>
          <w:lang w:val="hr-HR"/>
        </w:rPr>
        <w:t xml:space="preserve"> druge države</w:t>
      </w:r>
      <w:r w:rsidRPr="00391382">
        <w:rPr>
          <w:rFonts w:ascii="Osnova MFA Cyrillic" w:hAnsi="Osnova MFA Cyrillic"/>
          <w:sz w:val="28"/>
          <w:szCs w:val="28"/>
          <w:lang w:val="hr-HR"/>
        </w:rPr>
        <w:t xml:space="preserve"> da, u dogledno vrijeme, prema potrebi i ne dovodeći u pitanje daljnja savjetovanja temeljne skupine, </w:t>
      </w:r>
      <w:r w:rsidR="008F2714" w:rsidRPr="00391382">
        <w:rPr>
          <w:rFonts w:ascii="Osnova MFA Cyrillic" w:hAnsi="Osnova MFA Cyrillic"/>
          <w:sz w:val="28"/>
          <w:szCs w:val="28"/>
          <w:lang w:val="hr-HR"/>
        </w:rPr>
        <w:t xml:space="preserve">aktivno razmotre </w:t>
      </w:r>
      <w:r w:rsidR="00E24C7F" w:rsidRPr="00391382">
        <w:rPr>
          <w:rFonts w:ascii="Osnova MFA Cyrillic" w:hAnsi="Osnova MFA Cyrillic"/>
          <w:sz w:val="28"/>
          <w:szCs w:val="28"/>
          <w:lang w:val="hr-HR"/>
        </w:rPr>
        <w:t xml:space="preserve">podršku uspostavi posebnog suda </w:t>
      </w:r>
      <w:r w:rsidR="008F2714" w:rsidRPr="00391382">
        <w:rPr>
          <w:rFonts w:ascii="Osnova MFA Cyrillic" w:hAnsi="Osnova MFA Cyrillic"/>
          <w:sz w:val="28"/>
          <w:szCs w:val="28"/>
          <w:lang w:val="hr-HR"/>
        </w:rPr>
        <w:t xml:space="preserve">te </w:t>
      </w:r>
      <w:r w:rsidRPr="00391382">
        <w:rPr>
          <w:rFonts w:ascii="Osnova MFA Cyrillic" w:hAnsi="Osnova MFA Cyrillic"/>
          <w:sz w:val="28"/>
          <w:szCs w:val="28"/>
          <w:lang w:val="hr-HR"/>
        </w:rPr>
        <w:t>doprinos financijskim i operativnim sredstvima posebnog suda putem instrumenta uspostavljenog u te svrhe, pri čemu je prošireni djelomični sporazum pod pokroviteljstvom Vijeća Europe jedna od mogućih opcija.</w:t>
      </w:r>
    </w:p>
    <w:p w:rsidR="00B02219" w:rsidRPr="00391382" w:rsidRDefault="00B02219" w:rsidP="006D1F3F">
      <w:pPr>
        <w:pStyle w:val="ListParagraph"/>
        <w:jc w:val="both"/>
        <w:rPr>
          <w:rFonts w:ascii="Osnova MFA Cyrillic" w:hAnsi="Osnova MFA Cyrillic"/>
          <w:sz w:val="28"/>
          <w:szCs w:val="28"/>
          <w:lang w:val="hr-HR"/>
        </w:rPr>
      </w:pPr>
    </w:p>
    <w:p w:rsidR="008F2714" w:rsidRPr="00391382" w:rsidRDefault="008F2714" w:rsidP="008F2714">
      <w:pPr>
        <w:pStyle w:val="ListParagraph"/>
        <w:numPr>
          <w:ilvl w:val="0"/>
          <w:numId w:val="2"/>
        </w:numPr>
        <w:jc w:val="both"/>
        <w:rPr>
          <w:rFonts w:ascii="Osnova MFA Cyrillic" w:hAnsi="Osnova MFA Cyrillic"/>
          <w:sz w:val="28"/>
          <w:szCs w:val="28"/>
          <w:lang w:val="hr-HR"/>
        </w:rPr>
      </w:pPr>
      <w:r w:rsidRPr="00391382">
        <w:rPr>
          <w:rFonts w:ascii="Osnova MFA Cyrillic" w:hAnsi="Osnova MFA Cyrillic"/>
          <w:sz w:val="28"/>
          <w:szCs w:val="28"/>
          <w:lang w:val="hr-HR"/>
        </w:rPr>
        <w:t xml:space="preserve">Sudionici temeljne skupine ponovno potvrđuju </w:t>
      </w:r>
      <w:r w:rsidRPr="00AF3E29">
        <w:rPr>
          <w:rFonts w:ascii="Osnova MFA Cyrillic" w:hAnsi="Osnova MFA Cyrillic"/>
          <w:sz w:val="28"/>
          <w:szCs w:val="28"/>
          <w:lang w:val="hr-HR"/>
        </w:rPr>
        <w:t xml:space="preserve">iznimnu važnost </w:t>
      </w:r>
      <w:r w:rsidRPr="00391382">
        <w:rPr>
          <w:rFonts w:ascii="Osnova MFA Cyrillic" w:hAnsi="Osnova MFA Cyrillic"/>
          <w:sz w:val="28"/>
          <w:szCs w:val="28"/>
          <w:lang w:val="hr-HR"/>
        </w:rPr>
        <w:t>da svi budući postupci uspostavljenog posebnog suda budu u skladu s primjenjivim međunarodnim pravom</w:t>
      </w:r>
      <w:r w:rsidR="00B02219" w:rsidRPr="00391382">
        <w:rPr>
          <w:rFonts w:ascii="Osnova MFA Cyrillic" w:hAnsi="Osnova MFA Cyrillic"/>
          <w:sz w:val="28"/>
          <w:szCs w:val="28"/>
          <w:lang w:val="hr-HR"/>
        </w:rPr>
        <w:t xml:space="preserve">. </w:t>
      </w:r>
      <w:r w:rsidR="0092414F">
        <w:rPr>
          <w:rFonts w:ascii="Osnova MFA Cyrillic" w:hAnsi="Osnova MFA Cyrillic"/>
          <w:sz w:val="28"/>
          <w:szCs w:val="28"/>
          <w:lang w:val="hr-HR"/>
        </w:rPr>
        <w:t>Budući</w:t>
      </w:r>
      <w:r w:rsidRPr="00391382">
        <w:rPr>
          <w:rFonts w:ascii="Osnova MFA Cyrillic" w:hAnsi="Osnova MFA Cyrillic"/>
          <w:sz w:val="28"/>
          <w:szCs w:val="28"/>
          <w:lang w:val="hr-HR"/>
        </w:rPr>
        <w:t xml:space="preserve"> postupci uspostavljenog posebnog suda trebaju se temeljiti na pravu na pravično suđenje od strane neovisnog i nepristranog suda, pravu na branitelja, pravovremenom ispitivanju predmeta</w:t>
      </w:r>
      <w:r w:rsidR="0092414F">
        <w:rPr>
          <w:rFonts w:ascii="Osnova MFA Cyrillic" w:hAnsi="Osnova MFA Cyrillic"/>
          <w:sz w:val="28"/>
          <w:szCs w:val="28"/>
          <w:lang w:val="hr-HR"/>
        </w:rPr>
        <w:t xml:space="preserve">, </w:t>
      </w:r>
      <w:r w:rsidRPr="00391382">
        <w:rPr>
          <w:rFonts w:ascii="Osnova MFA Cyrillic" w:hAnsi="Osnova MFA Cyrillic"/>
          <w:sz w:val="28"/>
          <w:szCs w:val="28"/>
          <w:lang w:val="hr-HR"/>
        </w:rPr>
        <w:t xml:space="preserve">izvršavanju konačne obvezujuće sudske odluke bez odlaganja, i drugim primjenjivim međunarodnim ljudskim pravima. </w:t>
      </w:r>
    </w:p>
    <w:p w:rsidR="008F2714" w:rsidRPr="00391382" w:rsidRDefault="008F2714" w:rsidP="008F2714">
      <w:pPr>
        <w:pStyle w:val="ListParagraph"/>
        <w:ind w:left="1080"/>
        <w:jc w:val="both"/>
        <w:rPr>
          <w:rFonts w:ascii="Osnova MFA Cyrillic" w:hAnsi="Osnova MFA Cyrillic"/>
          <w:sz w:val="28"/>
          <w:szCs w:val="28"/>
          <w:lang w:val="hr-HR"/>
        </w:rPr>
      </w:pPr>
    </w:p>
    <w:p w:rsidR="008F2714" w:rsidRPr="00391382" w:rsidRDefault="008F2714" w:rsidP="008F2714">
      <w:pPr>
        <w:pStyle w:val="ListParagraph"/>
        <w:numPr>
          <w:ilvl w:val="0"/>
          <w:numId w:val="2"/>
        </w:numPr>
        <w:jc w:val="both"/>
        <w:rPr>
          <w:rFonts w:ascii="Osnova MFA Cyrillic" w:hAnsi="Osnova MFA Cyrillic"/>
          <w:sz w:val="28"/>
          <w:szCs w:val="28"/>
          <w:lang w:val="hr-HR"/>
        </w:rPr>
      </w:pPr>
      <w:r w:rsidRPr="00391382">
        <w:rPr>
          <w:rFonts w:ascii="Osnova MFA Cyrillic" w:hAnsi="Osnova MFA Cyrillic"/>
          <w:sz w:val="28"/>
          <w:szCs w:val="28"/>
          <w:lang w:val="hr-HR"/>
        </w:rPr>
        <w:t xml:space="preserve">Sudionici </w:t>
      </w:r>
      <w:r w:rsidR="00384587" w:rsidRPr="00391382">
        <w:rPr>
          <w:rFonts w:ascii="Osnova MFA Cyrillic" w:hAnsi="Osnova MFA Cyrillic"/>
          <w:sz w:val="28"/>
          <w:szCs w:val="28"/>
          <w:lang w:val="hr-HR"/>
        </w:rPr>
        <w:t>temeljne skupine ostaju predani</w:t>
      </w:r>
      <w:r w:rsidRPr="00391382">
        <w:rPr>
          <w:rFonts w:ascii="Osnova MFA Cyrillic" w:hAnsi="Osnova MFA Cyrillic"/>
          <w:sz w:val="28"/>
          <w:szCs w:val="28"/>
          <w:lang w:val="hr-HR"/>
        </w:rPr>
        <w:t xml:space="preserve"> nastaviti aktivno i učinkovito raditi prema osnivanju posebnog suda za zločin agresije protiv Ukrajine </w:t>
      </w:r>
      <w:r w:rsidR="00391382" w:rsidRPr="00391382">
        <w:rPr>
          <w:rFonts w:ascii="Osnova MFA Cyrillic" w:hAnsi="Osnova MFA Cyrillic"/>
          <w:sz w:val="28"/>
          <w:szCs w:val="28"/>
          <w:lang w:val="hr-HR"/>
        </w:rPr>
        <w:t xml:space="preserve">uključujući nastavkom razmatranja </w:t>
      </w:r>
      <w:r w:rsidRPr="00391382">
        <w:rPr>
          <w:rFonts w:ascii="Osnova MFA Cyrillic" w:hAnsi="Osnova MFA Cyrillic"/>
          <w:sz w:val="28"/>
          <w:szCs w:val="28"/>
          <w:lang w:val="hr-HR"/>
        </w:rPr>
        <w:t>nacrta pripremljenih od strane Vijeća Europe</w:t>
      </w:r>
      <w:r w:rsidRPr="00391382">
        <w:rPr>
          <w:rStyle w:val="FootnoteReference"/>
          <w:rFonts w:ascii="Osnova MFA Cyrillic" w:hAnsi="Osnova MFA Cyrillic"/>
          <w:sz w:val="28"/>
          <w:szCs w:val="28"/>
          <w:lang w:val="hr-HR"/>
        </w:rPr>
        <w:footnoteReference w:id="1"/>
      </w:r>
      <w:r w:rsidRPr="00391382">
        <w:rPr>
          <w:rFonts w:ascii="Osnova MFA Cyrillic" w:hAnsi="Osnova MFA Cyrillic"/>
          <w:sz w:val="28"/>
          <w:szCs w:val="28"/>
          <w:lang w:val="hr-HR"/>
        </w:rPr>
        <w:t>.</w:t>
      </w:r>
    </w:p>
    <w:p w:rsidR="00EB5409" w:rsidRPr="005E0B4F" w:rsidRDefault="00EB5409" w:rsidP="00EB5409">
      <w:pPr>
        <w:jc w:val="both"/>
        <w:rPr>
          <w:rFonts w:ascii="Osnova MFA Cyrillic" w:hAnsi="Osnova MFA Cyrillic"/>
          <w:sz w:val="28"/>
          <w:szCs w:val="28"/>
          <w:lang w:val="hr-HR"/>
        </w:rPr>
      </w:pPr>
    </w:p>
    <w:sectPr w:rsidR="00EB5409" w:rsidRPr="005E0B4F" w:rsidSect="008A41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9A5" w:rsidRDefault="005C09A5" w:rsidP="008F2714">
      <w:pPr>
        <w:spacing w:after="0" w:line="240" w:lineRule="auto"/>
      </w:pPr>
      <w:r>
        <w:separator/>
      </w:r>
    </w:p>
  </w:endnote>
  <w:endnote w:type="continuationSeparator" w:id="0">
    <w:p w:rsidR="005C09A5" w:rsidRDefault="005C09A5" w:rsidP="008F2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snova MFA Cyrillic">
    <w:altName w:val="Calibri"/>
    <w:charset w:val="CC"/>
    <w:family w:val="auto"/>
    <w:pitch w:val="variable"/>
    <w:sig w:usb0="80000203" w:usb1="0000000A" w:usb2="00000000" w:usb3="00000000" w:csb0="00000004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9A5" w:rsidRDefault="005C09A5" w:rsidP="008F2714">
      <w:pPr>
        <w:spacing w:after="0" w:line="240" w:lineRule="auto"/>
      </w:pPr>
      <w:r>
        <w:separator/>
      </w:r>
    </w:p>
  </w:footnote>
  <w:footnote w:type="continuationSeparator" w:id="0">
    <w:p w:rsidR="005C09A5" w:rsidRDefault="005C09A5" w:rsidP="008F2714">
      <w:pPr>
        <w:spacing w:after="0" w:line="240" w:lineRule="auto"/>
      </w:pPr>
      <w:r>
        <w:continuationSeparator/>
      </w:r>
    </w:p>
  </w:footnote>
  <w:footnote w:id="1">
    <w:p w:rsidR="008F2714" w:rsidRPr="0070016C" w:rsidRDefault="008F2714" w:rsidP="008F2714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 xml:space="preserve">Izjava je bila usvojena u nazočnosti predstavnika Glavnog tajništva Vijeća Europe, službi </w:t>
      </w:r>
      <w:r w:rsidR="0092414F">
        <w:rPr>
          <w:lang w:val="hr-HR"/>
        </w:rPr>
        <w:t>Europske k</w:t>
      </w:r>
      <w:r>
        <w:rPr>
          <w:lang w:val="hr-HR"/>
        </w:rPr>
        <w:t>omisije i Europske službe za vanjsko djelovanje</w:t>
      </w:r>
      <w:r w:rsidR="0092414F">
        <w:rPr>
          <w:lang w:val="hr-HR"/>
        </w:rPr>
        <w:t>.</w:t>
      </w:r>
      <w:r>
        <w:rPr>
          <w:lang w:val="hr-H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36F82"/>
    <w:multiLevelType w:val="hybridMultilevel"/>
    <w:tmpl w:val="D3FE5E86"/>
    <w:lvl w:ilvl="0" w:tplc="0484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3135C8"/>
    <w:multiLevelType w:val="hybridMultilevel"/>
    <w:tmpl w:val="F2C2AF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09"/>
    <w:rsid w:val="00031D68"/>
    <w:rsid w:val="00043803"/>
    <w:rsid w:val="000576D1"/>
    <w:rsid w:val="00097337"/>
    <w:rsid w:val="000A4C93"/>
    <w:rsid w:val="000B0E71"/>
    <w:rsid w:val="000B67AD"/>
    <w:rsid w:val="0011760B"/>
    <w:rsid w:val="00142454"/>
    <w:rsid w:val="001C1454"/>
    <w:rsid w:val="002C2CC5"/>
    <w:rsid w:val="002E10B1"/>
    <w:rsid w:val="00343AC9"/>
    <w:rsid w:val="003638EC"/>
    <w:rsid w:val="003754E5"/>
    <w:rsid w:val="00384587"/>
    <w:rsid w:val="00391382"/>
    <w:rsid w:val="004068B6"/>
    <w:rsid w:val="004372AF"/>
    <w:rsid w:val="004606A0"/>
    <w:rsid w:val="0055392E"/>
    <w:rsid w:val="005722E7"/>
    <w:rsid w:val="00572972"/>
    <w:rsid w:val="00590A7B"/>
    <w:rsid w:val="005A6833"/>
    <w:rsid w:val="005C09A5"/>
    <w:rsid w:val="005C56FD"/>
    <w:rsid w:val="005E0B4F"/>
    <w:rsid w:val="006102CD"/>
    <w:rsid w:val="006C1FD9"/>
    <w:rsid w:val="006C648A"/>
    <w:rsid w:val="006D1F3F"/>
    <w:rsid w:val="006F0AB4"/>
    <w:rsid w:val="00714A1A"/>
    <w:rsid w:val="0072771D"/>
    <w:rsid w:val="00733D21"/>
    <w:rsid w:val="00760E1D"/>
    <w:rsid w:val="00795D28"/>
    <w:rsid w:val="007A4502"/>
    <w:rsid w:val="007B2DC4"/>
    <w:rsid w:val="007F40F4"/>
    <w:rsid w:val="0086316C"/>
    <w:rsid w:val="008902FF"/>
    <w:rsid w:val="008A41BF"/>
    <w:rsid w:val="008F2714"/>
    <w:rsid w:val="0092414F"/>
    <w:rsid w:val="00946C9B"/>
    <w:rsid w:val="0098365E"/>
    <w:rsid w:val="009A2FEE"/>
    <w:rsid w:val="009E16D3"/>
    <w:rsid w:val="009E610D"/>
    <w:rsid w:val="00A24C75"/>
    <w:rsid w:val="00A268EC"/>
    <w:rsid w:val="00A60806"/>
    <w:rsid w:val="00A649C6"/>
    <w:rsid w:val="00AC2CE3"/>
    <w:rsid w:val="00AF3E29"/>
    <w:rsid w:val="00B02219"/>
    <w:rsid w:val="00BB2324"/>
    <w:rsid w:val="00BB56E6"/>
    <w:rsid w:val="00BC5AC1"/>
    <w:rsid w:val="00BE6251"/>
    <w:rsid w:val="00C07ECC"/>
    <w:rsid w:val="00C346D6"/>
    <w:rsid w:val="00C410EC"/>
    <w:rsid w:val="00C61CBC"/>
    <w:rsid w:val="00C95B78"/>
    <w:rsid w:val="00CF21BB"/>
    <w:rsid w:val="00D3711A"/>
    <w:rsid w:val="00D47CC0"/>
    <w:rsid w:val="00D60FC4"/>
    <w:rsid w:val="00D82A63"/>
    <w:rsid w:val="00DE58EA"/>
    <w:rsid w:val="00E07B9C"/>
    <w:rsid w:val="00E150F1"/>
    <w:rsid w:val="00E209CE"/>
    <w:rsid w:val="00E215F6"/>
    <w:rsid w:val="00E21630"/>
    <w:rsid w:val="00E24C7F"/>
    <w:rsid w:val="00E46613"/>
    <w:rsid w:val="00E53840"/>
    <w:rsid w:val="00E87F0C"/>
    <w:rsid w:val="00EB351C"/>
    <w:rsid w:val="00EB5409"/>
    <w:rsid w:val="00F24023"/>
    <w:rsid w:val="00F41BFA"/>
    <w:rsid w:val="00F615C1"/>
    <w:rsid w:val="00F62E88"/>
    <w:rsid w:val="00F8699A"/>
    <w:rsid w:val="00FB67A6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14073-202F-4886-8497-29A56315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1BF"/>
  </w:style>
  <w:style w:type="paragraph" w:styleId="Heading1">
    <w:name w:val="heading 1"/>
    <w:basedOn w:val="Normal"/>
    <w:next w:val="Normal"/>
    <w:link w:val="Heading1Char"/>
    <w:uiPriority w:val="9"/>
    <w:qFormat/>
    <w:rsid w:val="00EB5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409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45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4661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5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D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D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D2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27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27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27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AZJMDCZ6QSYZ-15-2840</_dlc_DocId>
    <_dlc_DocIdUrl xmlns="a494813a-d0d8-4dad-94cb-0d196f36ba15">
      <Url>https://ekoordinacije.vlada.hr/sjednicevanjska/_layouts/15/DocIdRedir.aspx?ID=AZJMDCZ6QSYZ-15-2840</Url>
      <Description>AZJMDCZ6QSYZ-15-2840</Description>
    </_dlc_DocIdUrl>
  </documentManagement>
</p:properties>
</file>

<file path=customXml/itemProps1.xml><?xml version="1.0" encoding="utf-8"?>
<ds:datastoreItem xmlns:ds="http://schemas.openxmlformats.org/officeDocument/2006/customXml" ds:itemID="{36DBA17E-DBD3-4CBC-923E-16CB9AFB47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3FC4E-1579-4771-9A47-5F0F21634671}"/>
</file>

<file path=customXml/itemProps3.xml><?xml version="1.0" encoding="utf-8"?>
<ds:datastoreItem xmlns:ds="http://schemas.openxmlformats.org/officeDocument/2006/customXml" ds:itemID="{BF1B0E3D-6B91-45F2-B909-F469F77EC0D0}"/>
</file>

<file path=customXml/itemProps4.xml><?xml version="1.0" encoding="utf-8"?>
<ds:datastoreItem xmlns:ds="http://schemas.openxmlformats.org/officeDocument/2006/customXml" ds:itemID="{AACC2384-BF22-43DA-8E70-D8757823E6BC}"/>
</file>

<file path=customXml/itemProps5.xml><?xml version="1.0" encoding="utf-8"?>
<ds:datastoreItem xmlns:ds="http://schemas.openxmlformats.org/officeDocument/2006/customXml" ds:itemID="{FD4AD8DA-9CD7-4B13-A7EE-8E1B05E11F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Zolotaryova</dc:creator>
  <cp:keywords/>
  <dc:description/>
  <cp:lastModifiedBy>Ivana Lončar Pavlinić</cp:lastModifiedBy>
  <cp:revision>2</cp:revision>
  <cp:lastPrinted>2024-11-11T15:11:00Z</cp:lastPrinted>
  <dcterms:created xsi:type="dcterms:W3CDTF">2024-12-17T08:17:00Z</dcterms:created>
  <dcterms:modified xsi:type="dcterms:W3CDTF">2024-12-17T08:17:00Z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91344feb-6243-45f6-a876-b346b4d9550d</vt:lpwstr>
  </property>
</Properties>
</file>